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FF8" w:rsidRPr="00942FF8" w:rsidRDefault="00942FF8" w:rsidP="00942FF8">
      <w:pPr>
        <w:spacing w:after="0"/>
        <w:jc w:val="center"/>
        <w:rPr>
          <w:sz w:val="32"/>
          <w:szCs w:val="32"/>
        </w:rPr>
      </w:pPr>
      <w:bookmarkStart w:id="0" w:name="_GoBack"/>
      <w:bookmarkEnd w:id="0"/>
      <w:r w:rsidRPr="00942FF8">
        <w:rPr>
          <w:sz w:val="32"/>
          <w:szCs w:val="32"/>
        </w:rPr>
        <w:t>CCSS Units of Writing</w:t>
      </w:r>
    </w:p>
    <w:p w:rsidR="00FA74E7" w:rsidRDefault="00942FF8" w:rsidP="00942FF8">
      <w:pPr>
        <w:spacing w:after="0"/>
        <w:jc w:val="center"/>
        <w:rPr>
          <w:sz w:val="32"/>
          <w:szCs w:val="32"/>
        </w:rPr>
      </w:pPr>
      <w:r w:rsidRPr="00942FF8">
        <w:rPr>
          <w:sz w:val="32"/>
          <w:szCs w:val="32"/>
        </w:rPr>
        <w:t>1</w:t>
      </w:r>
      <w:r w:rsidRPr="00942FF8">
        <w:rPr>
          <w:sz w:val="32"/>
          <w:szCs w:val="32"/>
          <w:vertAlign w:val="superscript"/>
        </w:rPr>
        <w:t>st</w:t>
      </w:r>
      <w:r w:rsidRPr="00942FF8">
        <w:rPr>
          <w:sz w:val="32"/>
          <w:szCs w:val="32"/>
        </w:rPr>
        <w:t xml:space="preserve"> Grade </w:t>
      </w:r>
      <w:r>
        <w:rPr>
          <w:sz w:val="32"/>
          <w:szCs w:val="32"/>
        </w:rPr>
        <w:t>PD Monday Nov. 12, 2012</w:t>
      </w:r>
    </w:p>
    <w:p w:rsidR="00942FF8" w:rsidRDefault="00942FF8" w:rsidP="00942FF8">
      <w:pPr>
        <w:spacing w:after="0"/>
        <w:jc w:val="center"/>
        <w:rPr>
          <w:sz w:val="32"/>
          <w:szCs w:val="32"/>
        </w:rPr>
      </w:pPr>
      <w:r>
        <w:rPr>
          <w:sz w:val="32"/>
          <w:szCs w:val="32"/>
        </w:rPr>
        <w:t>Follow Up</w:t>
      </w:r>
    </w:p>
    <w:p w:rsidR="00942FF8" w:rsidRDefault="00942FF8" w:rsidP="00942FF8">
      <w:pPr>
        <w:spacing w:after="0"/>
        <w:jc w:val="center"/>
        <w:rPr>
          <w:sz w:val="32"/>
          <w:szCs w:val="32"/>
        </w:rPr>
      </w:pPr>
    </w:p>
    <w:p w:rsidR="00942FF8" w:rsidRDefault="00942FF8" w:rsidP="00942FF8">
      <w:pPr>
        <w:spacing w:after="0"/>
        <w:rPr>
          <w:sz w:val="32"/>
          <w:szCs w:val="32"/>
        </w:rPr>
      </w:pPr>
      <w:r>
        <w:rPr>
          <w:sz w:val="32"/>
          <w:szCs w:val="32"/>
        </w:rPr>
        <w:t xml:space="preserve">Questions </w:t>
      </w:r>
    </w:p>
    <w:p w:rsidR="00942FF8" w:rsidRDefault="00942FF8" w:rsidP="00942FF8">
      <w:pPr>
        <w:pStyle w:val="ListParagraph"/>
        <w:numPr>
          <w:ilvl w:val="0"/>
          <w:numId w:val="1"/>
        </w:numPr>
        <w:spacing w:after="0"/>
        <w:rPr>
          <w:sz w:val="32"/>
          <w:szCs w:val="32"/>
        </w:rPr>
      </w:pPr>
      <w:r>
        <w:rPr>
          <w:sz w:val="32"/>
          <w:szCs w:val="32"/>
        </w:rPr>
        <w:t>Why isn’t there a Heart of the Message lesson in Unit 1?</w:t>
      </w:r>
    </w:p>
    <w:p w:rsidR="00942FF8" w:rsidRDefault="00942FF8" w:rsidP="00942FF8">
      <w:pPr>
        <w:ind w:left="1440"/>
        <w:rPr>
          <w:rFonts w:eastAsia="Times New Roman"/>
        </w:rPr>
      </w:pPr>
      <w:r w:rsidRPr="00942FF8">
        <w:rPr>
          <w:rFonts w:ascii="Comic Sans MS" w:eastAsia="Times New Roman" w:hAnsi="Comic Sans MS"/>
          <w:sz w:val="24"/>
          <w:szCs w:val="24"/>
        </w:rPr>
        <w:t xml:space="preserve">It is first introduced in Unit 2 Revision Session 5. </w:t>
      </w:r>
      <w:r>
        <w:rPr>
          <w:rFonts w:ascii="Comic Sans MS" w:eastAsia="Times New Roman" w:hAnsi="Comic Sans MS"/>
          <w:sz w:val="24"/>
          <w:szCs w:val="24"/>
        </w:rPr>
        <w:t xml:space="preserve">Below </w:t>
      </w:r>
      <w:r w:rsidRPr="00942FF8">
        <w:rPr>
          <w:rFonts w:ascii="Comic Sans MS" w:eastAsia="Times New Roman" w:hAnsi="Comic Sans MS"/>
          <w:sz w:val="24"/>
          <w:szCs w:val="24"/>
        </w:rPr>
        <w:t>is an excerpt of the</w:t>
      </w:r>
      <w:r>
        <w:rPr>
          <w:rFonts w:ascii="Comic Sans MS" w:eastAsia="Times New Roman" w:hAnsi="Comic Sans MS"/>
          <w:sz w:val="24"/>
          <w:szCs w:val="24"/>
        </w:rPr>
        <w:t xml:space="preserve"> "</w:t>
      </w:r>
      <w:r w:rsidRPr="00942FF8">
        <w:rPr>
          <w:rFonts w:ascii="Comic Sans MS" w:eastAsia="Times New Roman" w:hAnsi="Comic Sans MS"/>
          <w:sz w:val="24"/>
          <w:szCs w:val="24"/>
        </w:rPr>
        <w:t>tip" for that lesson.</w:t>
      </w: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524"/>
        <w:gridCol w:w="8866"/>
      </w:tblGrid>
      <w:tr w:rsidR="00942FF8" w:rsidTr="00942FF8">
        <w:tc>
          <w:tcPr>
            <w:tcW w:w="0" w:type="auto"/>
            <w:tcBorders>
              <w:top w:val="single" w:sz="6" w:space="0" w:color="000000"/>
              <w:left w:val="single" w:sz="6" w:space="0" w:color="000000"/>
              <w:bottom w:val="single" w:sz="6" w:space="0" w:color="000000"/>
              <w:right w:val="nil"/>
            </w:tcBorders>
            <w:tcMar>
              <w:top w:w="15" w:type="dxa"/>
              <w:left w:w="15" w:type="dxa"/>
              <w:bottom w:w="15" w:type="dxa"/>
              <w:right w:w="15" w:type="dxa"/>
            </w:tcMar>
            <w:hideMark/>
          </w:tcPr>
          <w:p w:rsidR="00942FF8" w:rsidRDefault="00942FF8">
            <w:pPr>
              <w:pStyle w:val="s2"/>
              <w:spacing w:before="0" w:beforeAutospacing="0" w:after="0" w:afterAutospacing="0"/>
              <w:rPr>
                <w:rFonts w:ascii="Times" w:hAnsi="Times" w:cs="Times"/>
                <w:sz w:val="18"/>
                <w:szCs w:val="18"/>
              </w:rPr>
            </w:pPr>
            <w:r>
              <w:rPr>
                <w:rStyle w:val="s17"/>
                <w:rFonts w:ascii="Helvetica" w:hAnsi="Helvetica" w:cs="Helvetica"/>
                <w:b/>
                <w:bCs/>
              </w:rPr>
              <w:t>Tips</w:t>
            </w:r>
          </w:p>
        </w:tc>
        <w:tc>
          <w:tcPr>
            <w:tcW w:w="0" w:type="auto"/>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942FF8" w:rsidRDefault="00942FF8">
            <w:pPr>
              <w:ind w:hanging="270"/>
              <w:rPr>
                <w:rFonts w:ascii="Times" w:eastAsia="Times New Roman" w:hAnsi="Times" w:cs="Times"/>
                <w:sz w:val="18"/>
                <w:szCs w:val="18"/>
              </w:rPr>
            </w:pPr>
            <w:r>
              <w:rPr>
                <w:rFonts w:ascii="Helvetica" w:eastAsia="Times New Roman" w:hAnsi="Helvetica" w:cs="Helvetica"/>
              </w:rPr>
              <w:t>•</w:t>
            </w:r>
          </w:p>
          <w:p w:rsidR="00942FF8" w:rsidRDefault="00942FF8">
            <w:pPr>
              <w:rPr>
                <w:rFonts w:ascii="Times" w:eastAsia="Times New Roman" w:hAnsi="Times" w:cs="Times"/>
                <w:sz w:val="18"/>
                <w:szCs w:val="18"/>
              </w:rPr>
            </w:pPr>
            <w:r>
              <w:rPr>
                <w:rStyle w:val="s16"/>
                <w:rFonts w:ascii="Helvetica" w:eastAsia="Times New Roman" w:hAnsi="Helvetica" w:cs="Helvetica"/>
              </w:rPr>
              <w:t>Heart of the story is a very hard concept for young children to understand.  This session is exposure to the heart of the story and will be revisited again.  </w:t>
            </w:r>
          </w:p>
          <w:p w:rsidR="00942FF8" w:rsidRDefault="00942FF8">
            <w:pPr>
              <w:ind w:hanging="270"/>
              <w:rPr>
                <w:rFonts w:ascii="Times" w:eastAsia="Times New Roman" w:hAnsi="Times" w:cs="Times"/>
                <w:sz w:val="18"/>
                <w:szCs w:val="18"/>
              </w:rPr>
            </w:pPr>
            <w:r>
              <w:rPr>
                <w:rFonts w:ascii="Helvetica" w:eastAsia="Times New Roman" w:hAnsi="Helvetica" w:cs="Helvetica"/>
              </w:rPr>
              <w:t>•</w:t>
            </w:r>
          </w:p>
          <w:p w:rsidR="00942FF8" w:rsidRDefault="00942FF8">
            <w:pPr>
              <w:rPr>
                <w:rFonts w:ascii="Times" w:eastAsia="Times New Roman" w:hAnsi="Times" w:cs="Times"/>
                <w:sz w:val="18"/>
                <w:szCs w:val="18"/>
              </w:rPr>
            </w:pPr>
            <w:r>
              <w:rPr>
                <w:rStyle w:val="s16"/>
                <w:rFonts w:ascii="Helvetica" w:eastAsia="Times New Roman" w:hAnsi="Helvetica" w:cs="Helvetica"/>
              </w:rPr>
              <w:t>This concept should be studied and discussed in reading prior to this lesson.  In read-aloud, continue to focus in on what you think is the most important part or the heart of the story.  This will help reinforce this concept.  Students must be able to recognize the heart of a story before they can produce it.</w:t>
            </w:r>
          </w:p>
        </w:tc>
      </w:tr>
    </w:tbl>
    <w:p w:rsidR="00942FF8" w:rsidRDefault="00942FF8" w:rsidP="00942FF8">
      <w:pPr>
        <w:spacing w:after="0"/>
        <w:rPr>
          <w:sz w:val="32"/>
          <w:szCs w:val="32"/>
        </w:rPr>
      </w:pPr>
    </w:p>
    <w:p w:rsidR="00942FF8" w:rsidRDefault="00942FF8" w:rsidP="00942FF8">
      <w:pPr>
        <w:pStyle w:val="ListParagraph"/>
        <w:numPr>
          <w:ilvl w:val="0"/>
          <w:numId w:val="1"/>
        </w:numPr>
        <w:spacing w:after="0"/>
        <w:rPr>
          <w:sz w:val="32"/>
          <w:szCs w:val="32"/>
        </w:rPr>
      </w:pPr>
      <w:r>
        <w:rPr>
          <w:sz w:val="32"/>
          <w:szCs w:val="32"/>
        </w:rPr>
        <w:t>What do students write during the Launching and Immersion Phase?</w:t>
      </w:r>
    </w:p>
    <w:p w:rsidR="00942FF8" w:rsidRDefault="00942FF8" w:rsidP="00942FF8">
      <w:pPr>
        <w:pStyle w:val="ListParagraph"/>
        <w:spacing w:after="0"/>
        <w:ind w:left="1440"/>
        <w:rPr>
          <w:rFonts w:ascii="Comic Sans MS" w:hAnsi="Comic Sans MS"/>
          <w:sz w:val="24"/>
          <w:szCs w:val="24"/>
        </w:rPr>
      </w:pPr>
      <w:r>
        <w:rPr>
          <w:rFonts w:ascii="Comic Sans MS" w:hAnsi="Comic Sans MS"/>
          <w:sz w:val="24"/>
          <w:szCs w:val="24"/>
        </w:rPr>
        <w:t xml:space="preserve">Students should be writing small moments during this time. </w:t>
      </w:r>
      <w:r w:rsidR="00154E6E">
        <w:rPr>
          <w:rFonts w:ascii="Comic Sans MS" w:hAnsi="Comic Sans MS"/>
          <w:sz w:val="24"/>
          <w:szCs w:val="24"/>
        </w:rPr>
        <w:t>It is expected that students will learn about writing small moments in Kindergarten. Therefore a 1</w:t>
      </w:r>
      <w:r w:rsidR="00154E6E" w:rsidRPr="00154E6E">
        <w:rPr>
          <w:rFonts w:ascii="Comic Sans MS" w:hAnsi="Comic Sans MS"/>
          <w:sz w:val="24"/>
          <w:szCs w:val="24"/>
          <w:vertAlign w:val="superscript"/>
        </w:rPr>
        <w:t>st</w:t>
      </w:r>
      <w:r w:rsidR="00154E6E">
        <w:rPr>
          <w:rFonts w:ascii="Comic Sans MS" w:hAnsi="Comic Sans MS"/>
          <w:sz w:val="24"/>
          <w:szCs w:val="24"/>
        </w:rPr>
        <w:t xml:space="preserve"> grade teacher should be able to expect them to be able to somewhat independently write Small Moments, about their own lives, during the launching and immersion phase. Yes, the students will still need to build stamina, and yes, routines and expectations will need to be thoroughly explained, taught, and reinforced, and no, these pieces will not be all that they should or will be. But the students will still be writing and that is what we want. </w:t>
      </w:r>
    </w:p>
    <w:p w:rsidR="00083FBA" w:rsidRDefault="00083FBA" w:rsidP="00083FBA">
      <w:pPr>
        <w:spacing w:after="0"/>
        <w:rPr>
          <w:rFonts w:ascii="Comic Sans MS" w:hAnsi="Comic Sans MS"/>
          <w:sz w:val="24"/>
          <w:szCs w:val="24"/>
        </w:rPr>
      </w:pPr>
    </w:p>
    <w:p w:rsidR="00083FBA" w:rsidRDefault="00083FBA" w:rsidP="00083FBA">
      <w:pPr>
        <w:spacing w:after="0"/>
        <w:rPr>
          <w:rFonts w:ascii="Comic Sans MS" w:hAnsi="Comic Sans MS"/>
          <w:sz w:val="24"/>
          <w:szCs w:val="24"/>
        </w:rPr>
      </w:pPr>
    </w:p>
    <w:p w:rsidR="00083FBA" w:rsidRPr="00083FBA" w:rsidRDefault="00083FBA" w:rsidP="00083FBA">
      <w:pPr>
        <w:spacing w:after="0"/>
        <w:rPr>
          <w:rFonts w:cstheme="minorHAnsi"/>
          <w:sz w:val="32"/>
          <w:szCs w:val="32"/>
        </w:rPr>
      </w:pPr>
    </w:p>
    <w:p w:rsidR="00154E6E" w:rsidRDefault="00154E6E" w:rsidP="00154E6E">
      <w:pPr>
        <w:pStyle w:val="ListParagraph"/>
        <w:numPr>
          <w:ilvl w:val="0"/>
          <w:numId w:val="1"/>
        </w:numPr>
        <w:spacing w:after="0"/>
        <w:rPr>
          <w:rFonts w:cstheme="minorHAnsi"/>
          <w:sz w:val="32"/>
          <w:szCs w:val="32"/>
        </w:rPr>
      </w:pPr>
      <w:r>
        <w:rPr>
          <w:rFonts w:cstheme="minorHAnsi"/>
          <w:sz w:val="32"/>
          <w:szCs w:val="32"/>
        </w:rPr>
        <w:lastRenderedPageBreak/>
        <w:t>How can we fit it all in?</w:t>
      </w:r>
    </w:p>
    <w:p w:rsidR="00154E6E" w:rsidRDefault="00154E6E" w:rsidP="00154E6E">
      <w:pPr>
        <w:pStyle w:val="ListParagraph"/>
        <w:spacing w:after="0"/>
        <w:ind w:left="1440"/>
        <w:rPr>
          <w:rFonts w:ascii="Comic Sans MS" w:hAnsi="Comic Sans MS" w:cstheme="minorHAnsi"/>
          <w:sz w:val="24"/>
          <w:szCs w:val="24"/>
        </w:rPr>
      </w:pPr>
      <w:r>
        <w:rPr>
          <w:rFonts w:ascii="Comic Sans MS" w:hAnsi="Comic Sans MS" w:cstheme="minorHAnsi"/>
          <w:sz w:val="24"/>
          <w:szCs w:val="24"/>
        </w:rPr>
        <w:t>This is a question that every teacher K-12 struggles with! A sample schedule from a 1</w:t>
      </w:r>
      <w:r w:rsidRPr="00154E6E">
        <w:rPr>
          <w:rFonts w:ascii="Comic Sans MS" w:hAnsi="Comic Sans MS" w:cstheme="minorHAnsi"/>
          <w:sz w:val="24"/>
          <w:szCs w:val="24"/>
          <w:vertAlign w:val="superscript"/>
        </w:rPr>
        <w:t>st</w:t>
      </w:r>
      <w:r>
        <w:rPr>
          <w:rFonts w:ascii="Comic Sans MS" w:hAnsi="Comic Sans MS" w:cstheme="minorHAnsi"/>
          <w:sz w:val="24"/>
          <w:szCs w:val="24"/>
        </w:rPr>
        <w:t xml:space="preserve"> grade teacher </w:t>
      </w:r>
      <w:r w:rsidR="00D52097">
        <w:rPr>
          <w:rFonts w:ascii="Comic Sans MS" w:hAnsi="Comic Sans MS" w:cstheme="minorHAnsi"/>
          <w:sz w:val="24"/>
          <w:szCs w:val="24"/>
        </w:rPr>
        <w:t xml:space="preserve">is below </w:t>
      </w:r>
      <w:r>
        <w:rPr>
          <w:rFonts w:ascii="Comic Sans MS" w:hAnsi="Comic Sans MS" w:cstheme="minorHAnsi"/>
          <w:sz w:val="24"/>
          <w:szCs w:val="24"/>
        </w:rPr>
        <w:t>to help with this dilemma.</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9:05-9:35 RTI</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 xml:space="preserve">9:35-9:50 Morning Meeting (Math Board), </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 xml:space="preserve">9:50-10:05 </w:t>
      </w:r>
      <w:proofErr w:type="gramStart"/>
      <w:r w:rsidRPr="00D52097">
        <w:rPr>
          <w:rFonts w:ascii="Calibri" w:eastAsia="Calibri" w:hAnsi="Calibri" w:cs="Calibri"/>
          <w:color w:val="1F497D"/>
        </w:rPr>
        <w:t>Today’s</w:t>
      </w:r>
      <w:proofErr w:type="gramEnd"/>
      <w:r w:rsidRPr="00D52097">
        <w:rPr>
          <w:rFonts w:ascii="Calibri" w:eastAsia="Calibri" w:hAnsi="Calibri" w:cs="Calibri"/>
          <w:color w:val="1F497D"/>
        </w:rPr>
        <w:t xml:space="preserve"> News (Shared Writing)</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10:05-10:20 Making Meaning</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10:20-10:40 Round 1 of Daily 5 (All students are working on 20 minutes of stamina while eating snack.)</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10:40-11:00 CAFÉ Strategy Lesson/Shared Reading</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 xml:space="preserve">11:00-11:20 Round 2 of Daily 5 (Students choose from read to self, listen to reading, read to someone, word work, </w:t>
      </w:r>
      <w:proofErr w:type="gramStart"/>
      <w:r w:rsidRPr="00D52097">
        <w:rPr>
          <w:rFonts w:ascii="Calibri" w:eastAsia="Calibri" w:hAnsi="Calibri" w:cs="Calibri"/>
          <w:color w:val="1F497D"/>
        </w:rPr>
        <w:t>work</w:t>
      </w:r>
      <w:proofErr w:type="gramEnd"/>
      <w:r w:rsidRPr="00D52097">
        <w:rPr>
          <w:rFonts w:ascii="Calibri" w:eastAsia="Calibri" w:hAnsi="Calibri" w:cs="Calibri"/>
          <w:color w:val="1F497D"/>
        </w:rPr>
        <w:t xml:space="preserve"> on writing)</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11:20 get ready for recess</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11:25-</w:t>
      </w:r>
      <w:proofErr w:type="gramStart"/>
      <w:r w:rsidRPr="00D52097">
        <w:rPr>
          <w:rFonts w:ascii="Calibri" w:eastAsia="Calibri" w:hAnsi="Calibri" w:cs="Calibri"/>
          <w:color w:val="1F497D"/>
        </w:rPr>
        <w:t>11:45  Recess</w:t>
      </w:r>
      <w:proofErr w:type="gramEnd"/>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11:45-12:05 LUNCH</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12:05-12:15 Read Aloud/Shared Reading</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12:</w:t>
      </w:r>
      <w:proofErr w:type="gramStart"/>
      <w:r w:rsidRPr="00D52097">
        <w:rPr>
          <w:rFonts w:ascii="Calibri" w:eastAsia="Calibri" w:hAnsi="Calibri" w:cs="Calibri"/>
          <w:color w:val="1F497D"/>
        </w:rPr>
        <w:t>15-12:40 Word Study (Spelling practice)</w:t>
      </w:r>
      <w:proofErr w:type="gramEnd"/>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12:40-1:30</w:t>
      </w:r>
      <w:proofErr w:type="gramStart"/>
      <w:r w:rsidRPr="00D52097">
        <w:rPr>
          <w:rFonts w:ascii="Calibri" w:eastAsia="Calibri" w:hAnsi="Calibri" w:cs="Calibri"/>
          <w:color w:val="1F497D"/>
        </w:rPr>
        <w:t>  Math</w:t>
      </w:r>
      <w:proofErr w:type="gramEnd"/>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1:30-1:55</w:t>
      </w:r>
      <w:proofErr w:type="gramStart"/>
      <w:r w:rsidRPr="00D52097">
        <w:rPr>
          <w:rFonts w:ascii="Calibri" w:eastAsia="Calibri" w:hAnsi="Calibri" w:cs="Calibri"/>
          <w:color w:val="1F497D"/>
        </w:rPr>
        <w:t>  Science</w:t>
      </w:r>
      <w:proofErr w:type="gramEnd"/>
      <w:r w:rsidRPr="00D52097">
        <w:rPr>
          <w:rFonts w:ascii="Calibri" w:eastAsia="Calibri" w:hAnsi="Calibri" w:cs="Calibri"/>
          <w:color w:val="1F497D"/>
        </w:rPr>
        <w:t xml:space="preserve">/Soc. Studies </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1:55-2:40 SPECIAL</w:t>
      </w:r>
    </w:p>
    <w:p w:rsidR="00D52097" w:rsidRPr="00D52097" w:rsidRDefault="00D52097" w:rsidP="00D52097">
      <w:pPr>
        <w:spacing w:after="0" w:line="240" w:lineRule="auto"/>
        <w:rPr>
          <w:rFonts w:ascii="Calibri" w:eastAsia="Calibri" w:hAnsi="Calibri" w:cs="Calibri"/>
          <w:color w:val="1F497D"/>
        </w:rPr>
      </w:pPr>
      <w:r w:rsidRPr="00D52097">
        <w:rPr>
          <w:rFonts w:ascii="Calibri" w:eastAsia="Calibri" w:hAnsi="Calibri" w:cs="Calibri"/>
          <w:color w:val="1F497D"/>
        </w:rPr>
        <w:t>2:40-3:30 Writers’ Workshop (Focus Lesson, Independent Writing Time, Share Time)</w:t>
      </w:r>
    </w:p>
    <w:p w:rsidR="00246EDB" w:rsidRDefault="00246EDB" w:rsidP="00154E6E">
      <w:pPr>
        <w:spacing w:after="0"/>
        <w:rPr>
          <w:rFonts w:ascii="Comic Sans MS" w:hAnsi="Comic Sans MS" w:cstheme="minorHAnsi"/>
          <w:sz w:val="24"/>
          <w:szCs w:val="24"/>
        </w:rPr>
      </w:pPr>
    </w:p>
    <w:p w:rsidR="00246EDB" w:rsidRPr="00246EDB" w:rsidRDefault="00246EDB" w:rsidP="00154E6E">
      <w:pPr>
        <w:spacing w:after="0"/>
        <w:rPr>
          <w:rFonts w:cstheme="minorHAnsi"/>
          <w:sz w:val="32"/>
          <w:szCs w:val="32"/>
        </w:rPr>
      </w:pPr>
      <w:r w:rsidRPr="00246EDB">
        <w:rPr>
          <w:rFonts w:cstheme="minorHAnsi"/>
          <w:sz w:val="32"/>
          <w:szCs w:val="32"/>
        </w:rPr>
        <w:t>Resources</w:t>
      </w:r>
    </w:p>
    <w:p w:rsidR="00246EDB" w:rsidRDefault="00431DC3" w:rsidP="00246EDB">
      <w:pPr>
        <w:rPr>
          <w:rFonts w:ascii="Century Gothic" w:hAnsi="Century Gothic"/>
          <w:color w:val="1F497D"/>
          <w:sz w:val="24"/>
          <w:szCs w:val="24"/>
        </w:rPr>
      </w:pPr>
      <w:hyperlink r:id="rId6" w:history="1">
        <w:r w:rsidR="00246EDB">
          <w:rPr>
            <w:rStyle w:val="Hyperlink"/>
            <w:rFonts w:ascii="Century Gothic" w:hAnsi="Century Gothic"/>
            <w:sz w:val="24"/>
            <w:szCs w:val="24"/>
          </w:rPr>
          <w:t>http://www.corestandards.org/</w:t>
        </w:r>
      </w:hyperlink>
    </w:p>
    <w:p w:rsidR="00246EDB" w:rsidRDefault="00431DC3" w:rsidP="00246EDB">
      <w:pPr>
        <w:rPr>
          <w:rFonts w:ascii="Century Gothic" w:hAnsi="Century Gothic"/>
          <w:color w:val="1F497D"/>
          <w:sz w:val="24"/>
          <w:szCs w:val="24"/>
        </w:rPr>
      </w:pPr>
      <w:hyperlink r:id="rId7" w:history="1">
        <w:r w:rsidR="00246EDB">
          <w:rPr>
            <w:rStyle w:val="Hyperlink"/>
            <w:rFonts w:ascii="Century Gothic" w:hAnsi="Century Gothic"/>
            <w:sz w:val="24"/>
            <w:szCs w:val="24"/>
          </w:rPr>
          <w:t>http://oaklandk12-public.rubiconatlas.org/Atlas/Browse/View/Default</w:t>
        </w:r>
      </w:hyperlink>
    </w:p>
    <w:p w:rsidR="00246EDB" w:rsidRDefault="00431DC3" w:rsidP="00246EDB">
      <w:pPr>
        <w:rPr>
          <w:rFonts w:ascii="Century Gothic" w:hAnsi="Century Gothic"/>
          <w:color w:val="1F497D"/>
          <w:sz w:val="24"/>
          <w:szCs w:val="24"/>
        </w:rPr>
      </w:pPr>
      <w:hyperlink r:id="rId8" w:history="1">
        <w:r w:rsidR="00246EDB">
          <w:rPr>
            <w:rStyle w:val="Hyperlink"/>
            <w:rFonts w:ascii="Century Gothic" w:hAnsi="Century Gothic"/>
            <w:sz w:val="24"/>
            <w:szCs w:val="24"/>
          </w:rPr>
          <w:t>http://www.smarterbalanced.org/</w:t>
        </w:r>
      </w:hyperlink>
    </w:p>
    <w:p w:rsidR="00246EDB" w:rsidRDefault="00246EDB" w:rsidP="00246EDB">
      <w:pPr>
        <w:rPr>
          <w:rFonts w:ascii="Century Gothic" w:hAnsi="Century Gothic"/>
          <w:color w:val="1F497D"/>
          <w:sz w:val="24"/>
          <w:szCs w:val="24"/>
        </w:rPr>
      </w:pPr>
    </w:p>
    <w:p w:rsidR="00246EDB" w:rsidRDefault="00246EDB" w:rsidP="00246EDB">
      <w:pPr>
        <w:rPr>
          <w:rFonts w:ascii="Century Gothic" w:hAnsi="Century Gothic"/>
          <w:color w:val="1F497D"/>
          <w:sz w:val="24"/>
          <w:szCs w:val="24"/>
        </w:rPr>
      </w:pPr>
    </w:p>
    <w:p w:rsidR="00246EDB" w:rsidRDefault="00246EDB" w:rsidP="00154E6E">
      <w:pPr>
        <w:spacing w:after="0"/>
        <w:rPr>
          <w:rFonts w:ascii="Comic Sans MS" w:hAnsi="Comic Sans MS" w:cstheme="minorHAnsi"/>
          <w:sz w:val="24"/>
          <w:szCs w:val="24"/>
        </w:rPr>
      </w:pPr>
    </w:p>
    <w:sectPr w:rsidR="00246E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B3913"/>
    <w:multiLevelType w:val="hybridMultilevel"/>
    <w:tmpl w:val="C4B4A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FF8"/>
    <w:rsid w:val="00083FBA"/>
    <w:rsid w:val="00154E6E"/>
    <w:rsid w:val="002445EF"/>
    <w:rsid w:val="00246EDB"/>
    <w:rsid w:val="00431DC3"/>
    <w:rsid w:val="00942FF8"/>
    <w:rsid w:val="00AA018B"/>
    <w:rsid w:val="00D52097"/>
    <w:rsid w:val="00FA7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2FF8"/>
    <w:pPr>
      <w:ind w:left="720"/>
      <w:contextualSpacing/>
    </w:pPr>
  </w:style>
  <w:style w:type="paragraph" w:customStyle="1" w:styleId="s2">
    <w:name w:val="s2"/>
    <w:basedOn w:val="Normal"/>
    <w:rsid w:val="00942FF8"/>
    <w:pPr>
      <w:spacing w:before="100" w:beforeAutospacing="1" w:after="100" w:afterAutospacing="1" w:line="240" w:lineRule="auto"/>
    </w:pPr>
    <w:rPr>
      <w:rFonts w:ascii="Times New Roman" w:hAnsi="Times New Roman" w:cs="Times New Roman"/>
      <w:sz w:val="24"/>
      <w:szCs w:val="24"/>
    </w:rPr>
  </w:style>
  <w:style w:type="character" w:customStyle="1" w:styleId="s17">
    <w:name w:val="s17"/>
    <w:basedOn w:val="DefaultParagraphFont"/>
    <w:rsid w:val="00942FF8"/>
  </w:style>
  <w:style w:type="character" w:customStyle="1" w:styleId="s16">
    <w:name w:val="s16"/>
    <w:basedOn w:val="DefaultParagraphFont"/>
    <w:rsid w:val="00942FF8"/>
  </w:style>
  <w:style w:type="character" w:styleId="Hyperlink">
    <w:name w:val="Hyperlink"/>
    <w:basedOn w:val="DefaultParagraphFont"/>
    <w:uiPriority w:val="99"/>
    <w:semiHidden/>
    <w:unhideWhenUsed/>
    <w:rsid w:val="00246E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2FF8"/>
    <w:pPr>
      <w:ind w:left="720"/>
      <w:contextualSpacing/>
    </w:pPr>
  </w:style>
  <w:style w:type="paragraph" w:customStyle="1" w:styleId="s2">
    <w:name w:val="s2"/>
    <w:basedOn w:val="Normal"/>
    <w:rsid w:val="00942FF8"/>
    <w:pPr>
      <w:spacing w:before="100" w:beforeAutospacing="1" w:after="100" w:afterAutospacing="1" w:line="240" w:lineRule="auto"/>
    </w:pPr>
    <w:rPr>
      <w:rFonts w:ascii="Times New Roman" w:hAnsi="Times New Roman" w:cs="Times New Roman"/>
      <w:sz w:val="24"/>
      <w:szCs w:val="24"/>
    </w:rPr>
  </w:style>
  <w:style w:type="character" w:customStyle="1" w:styleId="s17">
    <w:name w:val="s17"/>
    <w:basedOn w:val="DefaultParagraphFont"/>
    <w:rsid w:val="00942FF8"/>
  </w:style>
  <w:style w:type="character" w:customStyle="1" w:styleId="s16">
    <w:name w:val="s16"/>
    <w:basedOn w:val="DefaultParagraphFont"/>
    <w:rsid w:val="00942FF8"/>
  </w:style>
  <w:style w:type="character" w:styleId="Hyperlink">
    <w:name w:val="Hyperlink"/>
    <w:basedOn w:val="DefaultParagraphFont"/>
    <w:uiPriority w:val="99"/>
    <w:semiHidden/>
    <w:unhideWhenUsed/>
    <w:rsid w:val="00246E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48436">
      <w:bodyDiv w:val="1"/>
      <w:marLeft w:val="0"/>
      <w:marRight w:val="0"/>
      <w:marTop w:val="0"/>
      <w:marBottom w:val="0"/>
      <w:divBdr>
        <w:top w:val="none" w:sz="0" w:space="0" w:color="auto"/>
        <w:left w:val="none" w:sz="0" w:space="0" w:color="auto"/>
        <w:bottom w:val="none" w:sz="0" w:space="0" w:color="auto"/>
        <w:right w:val="none" w:sz="0" w:space="0" w:color="auto"/>
      </w:divBdr>
    </w:div>
    <w:div w:id="388380870">
      <w:bodyDiv w:val="1"/>
      <w:marLeft w:val="0"/>
      <w:marRight w:val="0"/>
      <w:marTop w:val="0"/>
      <w:marBottom w:val="0"/>
      <w:divBdr>
        <w:top w:val="none" w:sz="0" w:space="0" w:color="auto"/>
        <w:left w:val="none" w:sz="0" w:space="0" w:color="auto"/>
        <w:bottom w:val="none" w:sz="0" w:space="0" w:color="auto"/>
        <w:right w:val="none" w:sz="0" w:space="0" w:color="auto"/>
      </w:divBdr>
    </w:div>
    <w:div w:id="89072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erbalanced.org/" TargetMode="External"/><Relationship Id="rId3" Type="http://schemas.microsoft.com/office/2007/relationships/stylesWithEffects" Target="stylesWithEffects.xml"/><Relationship Id="rId7" Type="http://schemas.openxmlformats.org/officeDocument/2006/relationships/hyperlink" Target="http://oaklandk12-public.rubiconatlas.org/Atlas/Browse/View/Defau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2197</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Swartz Creek Schools</Company>
  <LinksUpToDate>false</LinksUpToDate>
  <CharactersWithSpaces>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Sandra J.</dc:creator>
  <cp:lastModifiedBy>Swartz Creek ITS</cp:lastModifiedBy>
  <cp:revision>2</cp:revision>
  <dcterms:created xsi:type="dcterms:W3CDTF">2012-11-28T15:49:00Z</dcterms:created>
  <dcterms:modified xsi:type="dcterms:W3CDTF">2012-11-28T15:49:00Z</dcterms:modified>
</cp:coreProperties>
</file>